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First"/>
        <w:sectPr>
          <w:headerReference w:type="default" r:id="rId9"/>
          <w:footerReference w:type="default" r:id="rId10"/>
          <w:pgSz w:w="11906" w:h="16838" w:code="9"/>
          <w:pgMar w:top="3233" w:right="851" w:bottom="1134" w:left="1418" w:header="709" w:footer="454" w:gutter="0"/>
          <w:cols w:space="708"/>
          <w:docGrid w:linePitch="360"/>
        </w:sectPr>
      </w:pPr>
      <w:r>
        <w:rPr>
          <w:noProof/>
        </w:rPr>
        <w:pict>
          <v:shapetype id="_x0000_t202" coordsize="21600,21600" o:spt="202" path="m,l,21600r21600,l21600,xe">
            <v:stroke joinstyle="miter"/>
            <v:path gradientshapeok="t" o:connecttype="rect"/>
          </v:shapetype>
          <v:shape id="Textfeld 23" o:spid="_x0000_s1026" type="#_x0000_t202" style="position:absolute;margin-left:406.05pt;margin-top:31.65pt;width:144.55pt;height:35.7pt;z-index:251658240;visibility:visible;mso-position-horizontal-relative:page;mso-position-vertical-relative:page;mso-width-relative:margin;mso-height-relative:margin;v-text-anchor:bottom" filled="f" stroked="f" strokeweight=".5pt">
            <v:path arrowok="t" textboxrect="0,0,21600,21600"/>
            <v:textbox inset="0,0,0,0">
              <w:txbxContent>
                <w:p>
                  <w:pPr>
                    <w:pStyle w:val="TitelC"/>
                  </w:pPr>
                  <w:r>
                    <w:rPr>
                      <w:lang w:val="en-US"/>
                    </w:rPr>
                    <w:t>Press Release</w:t>
                  </w:r>
                </w:p>
              </w:txbxContent>
            </v:textbox>
            <w10:wrap anchorx="page" anchory="page"/>
          </v:shape>
        </w:pict>
      </w:r>
    </w:p>
    <w:sdt>
      <w:sdtPr>
        <w:rPr>
          <w:rStyle w:val="berschrift1Zchn"/>
        </w:rPr>
        <w:id w:val="1340269008"/>
        <w:lock w:val="sdtLocked"/>
        <w:placeholder>
          <w:docPart w:val="9531B0A238F6F84F939B9C9C1986B1C0"/>
        </w:placeholder>
      </w:sdtPr>
      <w:sdtEndPr>
        <w:rPr>
          <w:rStyle w:val="Absatz-Standardschriftart"/>
          <w:rFonts w:eastAsiaTheme="minorHAnsi" w:cs="Times New Roman"/>
          <w:b w:val="0"/>
          <w:bCs w:val="0"/>
          <w:color w:val="auto"/>
          <w:position w:val="0"/>
          <w:sz w:val="22"/>
          <w:szCs w:val="24"/>
        </w:rPr>
      </w:sdtEndPr>
      <w:sdtContent>
        <w:p>
          <w:pPr>
            <w:spacing w:line="240" w:lineRule="auto"/>
            <w:rPr>
              <w:lang w:val="en-US"/>
            </w:rPr>
          </w:pPr>
          <w:r>
            <w:rPr>
              <w:rFonts w:eastAsiaTheme="majorEastAsia" w:cstheme="majorBidi"/>
              <w:b/>
              <w:bCs/>
              <w:color w:val="000000" w:themeColor="text1"/>
              <w:position w:val="8"/>
              <w:sz w:val="36"/>
              <w:szCs w:val="28"/>
              <w:lang w:val="en-US"/>
            </w:rPr>
            <w:t>Ready to go in the blink of an eye! VDO DLD Wide Range II makes the downloading of tachograph data even easier</w:t>
          </w:r>
        </w:p>
      </w:sdtContent>
    </w:sdt>
    <w:p>
      <w:pPr>
        <w:pStyle w:val="VorlaufBullet"/>
        <w:rPr>
          <w:rFonts w:cs="Arial"/>
          <w:bCs/>
          <w:iCs/>
          <w:szCs w:val="22"/>
          <w:lang w:val="en-US"/>
        </w:rPr>
      </w:pPr>
      <w:r>
        <w:rPr>
          <w:bCs/>
          <w:lang w:val="en-US"/>
        </w:rPr>
        <w:t>Ready for use right away thanks to integrated mobile communication (SIM card) and plug-and-play cable</w:t>
      </w:r>
    </w:p>
    <w:p>
      <w:pPr>
        <w:pStyle w:val="VorlaufBullet"/>
        <w:rPr>
          <w:rFonts w:cs="Arial"/>
          <w:bCs/>
          <w:iCs/>
          <w:szCs w:val="22"/>
          <w:lang w:val="en-US"/>
        </w:rPr>
      </w:pPr>
      <w:r>
        <w:rPr>
          <w:bCs/>
          <w:lang w:val="en-US"/>
        </w:rPr>
        <w:t>The high-performance device features GNSS/GPS, additional CAN interfaces and digital inputs/outputs</w:t>
      </w:r>
    </w:p>
    <w:p>
      <w:pPr>
        <w:pStyle w:val="VorlaufBullet"/>
        <w:rPr>
          <w:rFonts w:cs="Arial"/>
          <w:bCs/>
          <w:iCs/>
          <w:szCs w:val="22"/>
        </w:rPr>
      </w:pPr>
      <w:r>
        <w:rPr>
          <w:rFonts w:cs="Arial"/>
          <w:bCs/>
          <w:iCs/>
          <w:szCs w:val="22"/>
          <w:lang w:val="en-US"/>
        </w:rPr>
        <w:t>Designed for future telematics solutions</w:t>
      </w:r>
    </w:p>
    <w:p>
      <w:pPr>
        <w:rPr>
          <w:lang w:val="en-US" w:eastAsia="en-US"/>
        </w:rPr>
      </w:pPr>
      <w:r>
        <w:rPr>
          <w:lang w:val="en-US" w:eastAsia="en-US"/>
        </w:rPr>
        <w:t xml:space="preserve">Villingen-Schwenningen, July 2016. The new VDO DLD Wide Range II from Continental gives fleet operators and haulage </w:t>
      </w:r>
      <w:proofErr w:type="gramStart"/>
      <w:r>
        <w:rPr>
          <w:lang w:val="en-US" w:eastAsia="en-US"/>
        </w:rPr>
        <w:t>companies</w:t>
      </w:r>
      <w:proofErr w:type="gramEnd"/>
      <w:r>
        <w:rPr>
          <w:lang w:val="en-US" w:eastAsia="en-US"/>
        </w:rPr>
        <w:t xml:space="preserve"> direct access to a web-based service for the wireless transfer of data from the mass storage of the digital tachograph (DTCO) and from driver cards. The OEM-quality device can be installed in just a few minutes with a plug-and-play cable and it can be deployed immediately thanks to the integrated SIM card for mobile communication. The hardware is already fit for the future, with telematics functions such as position recording and vehicle diagnostics via CAN or other inputs. Customers also have easy online access to data – no more installing of local applications. The DLD Wide Range II is now available on the market.</w:t>
      </w:r>
    </w:p>
    <w:p>
      <w:pPr>
        <w:pStyle w:val="berschrift2"/>
        <w:spacing w:before="600"/>
        <w:rPr>
          <w:lang w:val="en-US"/>
        </w:rPr>
      </w:pPr>
      <w:r>
        <w:rPr>
          <w:lang w:val="en-US"/>
        </w:rPr>
        <w:t>Reliable compliance with statutory archiving deadlines</w:t>
      </w:r>
    </w:p>
    <w:p>
      <w:pPr>
        <w:rPr>
          <w:lang w:val="en-US"/>
        </w:rPr>
      </w:pPr>
      <w:r>
        <w:rPr>
          <w:lang w:val="en-US"/>
        </w:rPr>
        <w:t>Vehicles on assignments all over Europe only return occasionally to their home depots, but now – thanks to the DLD Wide Range II, long-distance haulage management can feel secure in the knowledge that the company is complying with all statutory archiving deadlines. Data from mass storage devices and driver cards is downloaded automatically by GPRS (mobile phone network) on the basis of a predefined order list while the vehicle is out on the road. The company card stays in the office.</w:t>
      </w:r>
    </w:p>
    <w:p>
      <w:pPr>
        <w:rPr>
          <w:lang w:val="en-US"/>
        </w:rPr>
      </w:pPr>
      <w:r>
        <w:rPr>
          <w:lang w:val="en-US"/>
        </w:rPr>
        <w:lastRenderedPageBreak/>
        <w:t xml:space="preserve">Continental’s new version offers customers even better service, because the DLD Wide Range II has a SIM card on board, making it ready for communication in no time. Connection takes only a few minutes with the optionally-available plug-and-play cable. Continental has completely reconfigured the hardware for this new version. Thanks to the device’s 512 MB storage capacity, additional CAN interfaces, digital inputs and outputs, the DLD Wide Range II is ready for telematics functions that will soon become available, such as the analysis of driver availability and vehicle diagnostic information. Even today, haulage companies are keeping an eye on the exact locations of their trucks thanks to the integrated GPS module. The system is also compatible with the </w:t>
      </w:r>
      <w:proofErr w:type="spellStart"/>
      <w:r>
        <w:rPr>
          <w:lang w:val="en-US"/>
        </w:rPr>
        <w:t>WiFi</w:t>
      </w:r>
      <w:proofErr w:type="spellEnd"/>
      <w:r>
        <w:rPr>
          <w:lang w:val="en-US"/>
        </w:rPr>
        <w:t xml:space="preserve">-based DLD Short Range II, which downloads data from vehicles when they return to the depot, meaning that companies can switch to the wireless version where required, or equip individual vehicles in mixed fleets with the right device for long-range and short-range transport jobs. The fleet management can also add extra services at a later point in time, by means of FOTA (Firmware Over-The-Air). </w:t>
      </w:r>
    </w:p>
    <w:p>
      <w:pPr>
        <w:pStyle w:val="berschrift2"/>
        <w:spacing w:before="600"/>
        <w:rPr>
          <w:lang w:val="en-US"/>
        </w:rPr>
      </w:pPr>
      <w:r>
        <w:rPr>
          <w:lang w:val="en-US"/>
        </w:rPr>
        <w:t xml:space="preserve">Direct access to web-based service </w:t>
      </w:r>
    </w:p>
    <w:p>
      <w:pPr>
        <w:rPr>
          <w:lang w:val="en-US"/>
        </w:rPr>
      </w:pPr>
      <w:r>
        <w:rPr>
          <w:lang w:val="en-US"/>
        </w:rPr>
        <w:t>Another advantage of the DLD Wide Range II is that customers no longer have to install a local application – now they can simply go online and use the web-based service by simply logging in to the server of the VDO TIS-Web fleet management system. “DLD WR II augments our fine-tuned family of digital tachographs and telematics applications with front end, back end and apps,” says Dr. Lutz Scholten, Head of Tachographs, Telematics and Services at Continental. “Haulage companies and dispatchers can now manage their fleets more efficiently.” The system also works reliably with fleet management</w:t>
      </w:r>
      <w:bookmarkStart w:id="0" w:name="_GoBack"/>
      <w:bookmarkEnd w:id="0"/>
      <w:r>
        <w:rPr>
          <w:lang w:val="en-US"/>
        </w:rPr>
        <w:t xml:space="preserve"> systems offered by other companies. It is available from VDO dealers.</w:t>
      </w:r>
    </w:p>
    <w:p>
      <w:pPr>
        <w:pStyle w:val="berschrift2"/>
        <w:rPr>
          <w:lang w:val="en-US"/>
        </w:rPr>
      </w:pPr>
      <w:r>
        <w:rPr>
          <w:lang w:val="en-US"/>
        </w:rPr>
        <w:t>Caption Continental_pp_DLD_Wide_Range_II.jpg</w:t>
      </w:r>
    </w:p>
    <w:p>
      <w:pPr>
        <w:rPr>
          <w:lang w:val="en-US"/>
        </w:rPr>
      </w:pPr>
      <w:r>
        <w:rPr>
          <w:lang w:val="en-US"/>
        </w:rPr>
        <w:t>Ready to go in the blink of an eye, the new VDO DLD Wide Range II from Continental now gives fleet operators and haulage companies an even simpler way of wirelessly transmitting the data of mass storage devices and driver cards.</w:t>
      </w:r>
    </w:p>
    <w:p>
      <w:pPr>
        <w:rPr>
          <w:lang w:val="en-US"/>
        </w:rPr>
      </w:pPr>
      <w:r>
        <w:rPr>
          <w:lang w:val="en-US"/>
        </w:rPr>
        <w:t>Photo: Continental</w:t>
      </w:r>
    </w:p>
    <w:p>
      <w:pPr>
        <w:pStyle w:val="Boilerplate"/>
        <w:rPr>
          <w:lang w:val="en-GB"/>
        </w:rPr>
      </w:pPr>
      <w:r>
        <w:rPr>
          <w:b/>
          <w:lang w:val="en-GB"/>
        </w:rPr>
        <w:lastRenderedPageBreak/>
        <w:t xml:space="preserve">Continental </w:t>
      </w:r>
      <w:r>
        <w:rPr>
          <w:lang w:val="en-GB"/>
        </w:rPr>
        <w:t xml:space="preserve">develops intelligent technologies for transporting people and their goods. As a reliable partner, the international automotive supplier, tire manufacturer, and industrial partner </w:t>
      </w:r>
      <w:proofErr w:type="gramStart"/>
      <w:r>
        <w:rPr>
          <w:lang w:val="en-GB"/>
        </w:rPr>
        <w:t>provides</w:t>
      </w:r>
      <w:proofErr w:type="gramEnd"/>
      <w:r>
        <w:rPr>
          <w:lang w:val="en-GB"/>
        </w:rPr>
        <w:t xml:space="preserve"> sustainable, safe, comfortable, individual, and affordable solutions. In 2015, the corporation generated sales of €39.2 billion with its five divisions, Chassis &amp; Safety, Interior, Powertrain, Tires, and ContiTech. Continental employs more than 212,000 people in 55 countries.</w:t>
      </w:r>
    </w:p>
    <w:p>
      <w:pPr>
        <w:pStyle w:val="Boilerplate"/>
        <w:rPr>
          <w:lang w:val="en-GB"/>
        </w:rPr>
      </w:pPr>
      <w:r>
        <w:rPr>
          <w:lang w:val="en-GB"/>
        </w:rPr>
        <w:t xml:space="preserve">Information management in and beyond the vehicle is at the very heart of the </w:t>
      </w:r>
      <w:r>
        <w:rPr>
          <w:b/>
          <w:lang w:val="en-GB"/>
        </w:rPr>
        <w:t>Interior</w:t>
      </w:r>
      <w:r>
        <w:rPr>
          <w:lang w:val="en-GB"/>
        </w:rPr>
        <w:t xml:space="preserve"> division. The product portfolio for different types of vehicles includes: instrument clusters, multifunctional and head-up displays, control units, access control and tire-information systems, radios, infotainment systems, input devices, control panels, climate control units, software, cockpits as well as services and solutions for telematics and Intelligent Transportation Systems. The Interior division employs more than 40,000 people worldwide and generated sales of €8.2 billion in 2015.</w:t>
      </w:r>
    </w:p>
    <w:p>
      <w:pPr>
        <w:pStyle w:val="Boilerplate"/>
        <w:spacing w:after="360"/>
        <w:rPr>
          <w:rFonts w:cs="Arial"/>
          <w:color w:val="000000"/>
          <w:szCs w:val="20"/>
          <w:lang w:val="en-US"/>
        </w:rPr>
      </w:pPr>
      <w:r>
        <w:rPr>
          <w:color w:val="000000"/>
          <w:lang w:val="en-GB"/>
        </w:rPr>
        <w:t xml:space="preserve">Within the Interior Division the </w:t>
      </w:r>
      <w:r>
        <w:rPr>
          <w:b/>
          <w:color w:val="000000"/>
          <w:lang w:val="en-GB"/>
        </w:rPr>
        <w:t>Commercial Vehicles &amp; Aftermarket</w:t>
      </w:r>
      <w:r>
        <w:rPr>
          <w:color w:val="000000"/>
          <w:lang w:val="en-GB"/>
        </w:rPr>
        <w:t xml:space="preserve"> Business Unit accommodates the specific requirements of the commercial vehicle, special vehicle and aftermarket sector. A global network of sales and service companies ensures proximity to local customers. Covering the product brands Continental, VDO, ATE, Galfer and Barum the Business Unit offers electronic products, systems and services for commercial and special vehicles, a broad selection of products for specialized workshops and spare parts for the Independent Aftermarket and the Original Equipment Services after end of series production of the vehicle manufacturer.</w:t>
      </w:r>
    </w:p>
    <w:p>
      <w:pPr>
        <w:pStyle w:val="LinksJournalist"/>
        <w:rPr>
          <w:rFonts w:cs="Arial"/>
          <w:szCs w:val="22"/>
          <w:lang w:val="en-US"/>
        </w:rPr>
      </w:pPr>
      <w:r>
        <w:rPr>
          <w:lang w:val="en-GB"/>
        </w:rPr>
        <w:t>Contact for Journalists</w:t>
      </w:r>
      <w:r>
        <w:rPr>
          <w:rFonts w:cs="Arial"/>
          <w:bCs/>
          <w:szCs w:val="22"/>
          <w:lang w:val="en-US"/>
        </w:rPr>
        <w:t xml:space="preserve"> </w:t>
      </w:r>
      <w:r>
        <w:rPr>
          <w:rFonts w:cs="Arial"/>
          <w:szCs w:val="22"/>
        </w:rPr>
        <w:pict>
          <v:rect id="_x0000_i1025" style="width:481.85pt;height:.35pt" o:hralign="center" o:hrstd="t" o:hrnoshade="t" o:hr="t" fillcolor="black" stroked="f"/>
        </w:pict>
      </w:r>
    </w:p>
    <w:p>
      <w:pPr>
        <w:pStyle w:val="Zweispaltig"/>
        <w:rPr>
          <w:rFonts w:cs="Arial"/>
          <w:szCs w:val="22"/>
          <w:lang w:val="en-US"/>
        </w:rPr>
        <w:sectPr>
          <w:headerReference w:type="default" r:id="rId11"/>
          <w:type w:val="continuous"/>
          <w:pgSz w:w="11906" w:h="16838" w:code="9"/>
          <w:pgMar w:top="2835" w:right="851" w:bottom="1134" w:left="1418" w:header="709" w:footer="454" w:gutter="0"/>
          <w:cols w:space="708"/>
          <w:docGrid w:linePitch="360"/>
        </w:sectPr>
      </w:pPr>
    </w:p>
    <w:p>
      <w:pPr>
        <w:spacing w:after="0" w:line="240" w:lineRule="auto"/>
        <w:rPr>
          <w:lang w:val="en-GB"/>
        </w:rPr>
      </w:pPr>
      <w:r>
        <w:rPr>
          <w:lang w:val="en-GB"/>
        </w:rPr>
        <w:lastRenderedPageBreak/>
        <w:t>Christopher Schrecke</w:t>
      </w:r>
    </w:p>
    <w:p>
      <w:pPr>
        <w:spacing w:after="0" w:line="240" w:lineRule="auto"/>
        <w:rPr>
          <w:lang w:val="en-GB"/>
        </w:rPr>
      </w:pPr>
      <w:r>
        <w:rPr>
          <w:lang w:val="en-GB"/>
        </w:rPr>
        <w:t>Head of Media Relations and Internal Communications</w:t>
      </w:r>
      <w:r>
        <w:rPr>
          <w:lang w:val="en-GB"/>
        </w:rPr>
        <w:br/>
        <w:t>Commercial Vehicles &amp; Aftermarket</w:t>
      </w:r>
    </w:p>
    <w:p>
      <w:pPr>
        <w:spacing w:after="0" w:line="240" w:lineRule="auto"/>
        <w:rPr>
          <w:lang w:val="en-GB"/>
        </w:rPr>
      </w:pPr>
      <w:r>
        <w:rPr>
          <w:lang w:val="en-GB"/>
        </w:rPr>
        <w:t>Continental</w:t>
      </w:r>
    </w:p>
    <w:p>
      <w:pPr>
        <w:pStyle w:val="Zweispaltig"/>
        <w:rPr>
          <w:rFonts w:cs="Arial"/>
          <w:szCs w:val="22"/>
          <w:lang w:val="en-US"/>
        </w:rPr>
      </w:pPr>
      <w:r>
        <w:rPr>
          <w:lang w:val="en-GB"/>
        </w:rPr>
        <w:t>Phone: +49 69 7603-2022</w:t>
      </w:r>
      <w:r>
        <w:rPr>
          <w:lang w:val="en-GB"/>
        </w:rPr>
        <w:br/>
        <w:t>E-Mail: christopher.schrecke@continental-corporation.com</w:t>
      </w:r>
    </w:p>
    <w:p>
      <w:pPr>
        <w:pStyle w:val="Zweispaltig"/>
        <w:rPr>
          <w:rFonts w:cs="Arial"/>
          <w:szCs w:val="22"/>
          <w:lang w:val="en-US"/>
        </w:rPr>
      </w:pPr>
    </w:p>
    <w:p>
      <w:pPr>
        <w:pStyle w:val="Zweispaltig"/>
        <w:rPr>
          <w:rFonts w:cs="Arial"/>
          <w:szCs w:val="22"/>
          <w:lang w:val="en-US"/>
        </w:rPr>
      </w:pPr>
    </w:p>
    <w:p>
      <w:pPr>
        <w:pStyle w:val="Zweispaltig"/>
        <w:rPr>
          <w:rFonts w:cs="Arial"/>
          <w:szCs w:val="22"/>
          <w:lang w:val="en-US"/>
        </w:rPr>
      </w:pPr>
    </w:p>
    <w:p>
      <w:pPr>
        <w:pStyle w:val="Zweispaltig"/>
        <w:rPr>
          <w:rFonts w:cs="Arial"/>
          <w:szCs w:val="22"/>
          <w:lang w:val="en-US"/>
        </w:rPr>
      </w:pPr>
    </w:p>
    <w:p>
      <w:pPr>
        <w:pStyle w:val="Zweispaltig"/>
        <w:rPr>
          <w:rFonts w:cs="Arial"/>
          <w:szCs w:val="22"/>
          <w:lang w:val="en-US"/>
        </w:rPr>
      </w:pPr>
    </w:p>
    <w:p>
      <w:pPr>
        <w:pStyle w:val="Zweispaltig"/>
        <w:rPr>
          <w:rFonts w:cs="Arial"/>
          <w:szCs w:val="22"/>
          <w:lang w:val="en-US"/>
        </w:rPr>
      </w:pPr>
    </w:p>
    <w:p>
      <w:pPr>
        <w:pStyle w:val="Zweispaltig"/>
        <w:rPr>
          <w:rFonts w:cs="Arial"/>
          <w:szCs w:val="22"/>
          <w:lang w:val="en-US"/>
        </w:rPr>
      </w:pPr>
    </w:p>
    <w:p>
      <w:pPr>
        <w:pStyle w:val="Zweispaltig"/>
        <w:rPr>
          <w:rFonts w:cs="Arial"/>
          <w:szCs w:val="22"/>
          <w:lang w:val="en-US"/>
        </w:rPr>
        <w:sectPr>
          <w:type w:val="continuous"/>
          <w:pgSz w:w="11906" w:h="16838" w:code="9"/>
          <w:pgMar w:top="2835" w:right="851" w:bottom="1134" w:left="1418" w:header="709" w:footer="454" w:gutter="0"/>
          <w:cols w:num="2" w:space="340"/>
          <w:docGrid w:linePitch="360"/>
        </w:sectPr>
      </w:pPr>
    </w:p>
    <w:p>
      <w:pPr>
        <w:pStyle w:val="Zweispaltig"/>
        <w:rPr>
          <w:rFonts w:cs="Arial"/>
          <w:szCs w:val="22"/>
        </w:rPr>
      </w:pPr>
      <w:r>
        <w:rPr>
          <w:rFonts w:cs="Arial"/>
          <w:szCs w:val="22"/>
        </w:rPr>
        <w:lastRenderedPageBreak/>
        <w:pict>
          <v:rect id="_x0000_i1026" style="width:481.85pt;height:.35pt" o:hralign="center" o:hrstd="t" o:hrnoshade="t" o:hr="t" fillcolor="black" stroked="f"/>
        </w:pict>
      </w:r>
    </w:p>
    <w:p>
      <w:pPr>
        <w:spacing w:line="240" w:lineRule="auto"/>
        <w:rPr>
          <w:lang w:val="en-GB"/>
        </w:rPr>
      </w:pPr>
      <w:r>
        <w:rPr>
          <w:lang w:val="en-GB"/>
        </w:rPr>
        <w:t>This press release is available in the following languages: German, English</w:t>
      </w:r>
    </w:p>
    <w:p>
      <w:pPr>
        <w:pStyle w:val="LinksJournalist"/>
      </w:pPr>
      <w:r>
        <w:t>Links</w:t>
      </w:r>
      <w:r>
        <w:pict>
          <v:rect id="_x0000_i1027" style="width:481.85pt;height:.35pt" o:hralign="center" o:hrstd="t" o:hrnoshade="t" o:hr="t" fillcolor="black" stroked="f"/>
        </w:pict>
      </w:r>
    </w:p>
    <w:p>
      <w:pPr>
        <w:pStyle w:val="Zweispaltig"/>
        <w:sectPr>
          <w:headerReference w:type="default" r:id="rId12"/>
          <w:type w:val="continuous"/>
          <w:pgSz w:w="11906" w:h="16838" w:code="9"/>
          <w:pgMar w:top="2835" w:right="851" w:bottom="1134" w:left="1418" w:header="709" w:footer="454" w:gutter="0"/>
          <w:cols w:space="708"/>
          <w:docGrid w:linePitch="360"/>
        </w:sectPr>
      </w:pPr>
    </w:p>
    <w:p>
      <w:pPr>
        <w:pStyle w:val="Zweispaltig"/>
      </w:pPr>
      <w:r>
        <w:rPr>
          <w:b/>
          <w:bCs/>
        </w:rPr>
        <w:lastRenderedPageBreak/>
        <w:t xml:space="preserve">Presseportal im Internet: </w:t>
      </w:r>
      <w:r>
        <w:t xml:space="preserve">www.continental-presse.de </w:t>
      </w:r>
      <w:fldSimple w:instr=" http://www.continental-presse.de&quot;">
        <w:r>
          <w:t>www.continental-presse.de</w:t>
        </w:r>
      </w:fldSimple>
    </w:p>
    <w:p>
      <w:pPr>
        <w:pStyle w:val="Zweispaltig"/>
        <w:rPr>
          <w:lang w:val="en-US"/>
        </w:rPr>
      </w:pPr>
      <w:proofErr w:type="spellStart"/>
      <w:r>
        <w:rPr>
          <w:b/>
          <w:bCs/>
          <w:lang w:val="en-US"/>
        </w:rPr>
        <w:t>Mediendatenbank</w:t>
      </w:r>
      <w:proofErr w:type="spellEnd"/>
      <w:r>
        <w:rPr>
          <w:b/>
          <w:bCs/>
          <w:lang w:val="en-US"/>
        </w:rPr>
        <w:t xml:space="preserve">: </w:t>
      </w:r>
      <w:r>
        <w:rPr>
          <w:lang w:val="en-US"/>
        </w:rPr>
        <w:t>www.continental-mediacenter.com</w:t>
      </w:r>
    </w:p>
    <w:p>
      <w:pPr>
        <w:keepLines w:val="0"/>
        <w:pBdr>
          <w:bottom w:val="single" w:sz="4" w:space="1" w:color="auto"/>
        </w:pBdr>
        <w:tabs>
          <w:tab w:val="left" w:pos="1418"/>
          <w:tab w:val="left" w:pos="2127"/>
          <w:tab w:val="left" w:pos="2836"/>
          <w:tab w:val="left" w:pos="3545"/>
          <w:tab w:val="left" w:pos="4254"/>
          <w:tab w:val="left" w:pos="4963"/>
          <w:tab w:val="left" w:pos="5672"/>
          <w:tab w:val="left" w:pos="6381"/>
          <w:tab w:val="left" w:pos="7090"/>
          <w:tab w:val="left" w:pos="7799"/>
          <w:tab w:val="left" w:pos="8508"/>
        </w:tabs>
        <w:spacing w:after="240"/>
        <w:ind w:right="-286"/>
        <w:contextualSpacing/>
        <w:rPr>
          <w:lang w:val="en-US"/>
        </w:rPr>
      </w:pPr>
      <w:proofErr w:type="spellStart"/>
      <w:r>
        <w:rPr>
          <w:b/>
          <w:bCs/>
          <w:lang w:val="en-US"/>
        </w:rPr>
        <w:t>Videoportal</w:t>
      </w:r>
      <w:proofErr w:type="spellEnd"/>
      <w:r>
        <w:rPr>
          <w:b/>
          <w:bCs/>
          <w:lang w:val="en-US"/>
        </w:rPr>
        <w:t xml:space="preserve">: </w:t>
      </w:r>
      <w:r>
        <w:rPr>
          <w:lang w:val="en-US"/>
        </w:rPr>
        <w:t>videoportal.continental-corporation.com</w:t>
      </w:r>
    </w:p>
    <w:p>
      <w:pPr>
        <w:pStyle w:val="PressText"/>
        <w:rPr>
          <w:rFonts w:cs="Arial"/>
          <w:szCs w:val="22"/>
          <w:lang w:val="en-US"/>
        </w:rPr>
      </w:pPr>
    </w:p>
    <w:sectPr>
      <w:headerReference w:type="default" r:id="rId13"/>
      <w:type w:val="continuous"/>
      <w:pgSz w:w="11906" w:h="16838" w:code="9"/>
      <w:pgMar w:top="2835" w:right="851" w:bottom="1134" w:left="1418" w:header="709" w:footer="45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rutiger 45 Light">
    <w:altName w:val="Courier"/>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ヒラギノ角ゴ Pro W3">
    <w:charset w:val="80"/>
    <w:family w:val="auto"/>
    <w:pitch w:val="variable"/>
    <w:sig w:usb0="E00002FF" w:usb1="7AC7FFFF" w:usb2="00000012" w:usb3="00000000" w:csb0="0002000D"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uzeile"/>
      <w:tabs>
        <w:tab w:val="clear" w:pos="9072"/>
        <w:tab w:val="right" w:pos="9639"/>
      </w:tabs>
      <w:spacing w:line="240" w:lineRule="auto"/>
      <w:rPr>
        <w:lang w:val="en-US"/>
      </w:rPr>
    </w:pPr>
    <w:r>
      <w:rPr>
        <w:noProof/>
      </w:rPr>
      <w:pict>
        <v:shapetype id="_x0000_t32" coordsize="21600,21600" o:spt="32" o:oned="t" path="m,l21600,21600e" filled="f">
          <v:path arrowok="t" fillok="f" o:connecttype="none"/>
          <o:lock v:ext="edit" shapetype="t"/>
        </v:shapetype>
        <v:shape id="AutoShape 1" o:spid="_x0000_s2049" type="#_x0000_t32" style="position:absolute;margin-left:0;margin-top:421pt;width:21.25pt;height:0;z-index:251661312;visibility:visible;mso-position-horizontal-relative:page;mso-position-vertical-relative:page" strokeweight=".5pt">
          <w10:wrap anchorx="page" anchory="page"/>
        </v:shape>
      </w:pict>
    </w:r>
    <w:r>
      <w:rPr>
        <w:lang w:val="en-US"/>
      </w:rPr>
      <w:tab/>
    </w:r>
    <w:r>
      <w:rPr>
        <w:lang w:val="en-US"/>
      </w:rPr>
      <w:tab/>
    </w:r>
    <w:r>
      <w:fldChar w:fldCharType="begin"/>
    </w:r>
    <w:r>
      <w:rPr>
        <w:lang w:val="en-US"/>
      </w:rPr>
      <w:instrText xml:space="preserve"> if </w:instrText>
    </w:r>
    <w:r>
      <w:fldChar w:fldCharType="begin"/>
    </w:r>
    <w:r>
      <w:rPr>
        <w:lang w:val="en-US"/>
      </w:rPr>
      <w:instrText xml:space="preserve"> =1 </w:instrText>
    </w:r>
    <w:r>
      <w:fldChar w:fldCharType="separate"/>
    </w:r>
    <w:r>
      <w:rPr>
        <w:noProof/>
        <w:lang w:val="en-US"/>
      </w:rPr>
      <w:instrText>1</w:instrText>
    </w:r>
    <w:r>
      <w:fldChar w:fldCharType="end"/>
    </w:r>
    <w:r>
      <w:rPr>
        <w:lang w:val="en-US"/>
      </w:rPr>
      <w:instrText>=</w:instrText>
    </w:r>
    <w:r>
      <w:fldChar w:fldCharType="begin"/>
    </w:r>
    <w:r>
      <w:rPr>
        <w:lang w:val="en-US"/>
      </w:rPr>
      <w:instrText xml:space="preserve"> NumPages </w:instrText>
    </w:r>
    <w:r>
      <w:fldChar w:fldCharType="separate"/>
    </w:r>
    <w:r>
      <w:rPr>
        <w:noProof/>
        <w:lang w:val="en-US"/>
      </w:rPr>
      <w:instrText>3</w:instrText>
    </w:r>
    <w:r>
      <w:fldChar w:fldCharType="end"/>
    </w:r>
    <w:r>
      <w:rPr>
        <w:lang w:val="en-US"/>
      </w:rPr>
      <w:instrText xml:space="preserve"> "</w:instrText>
    </w:r>
    <w:r>
      <w:fldChar w:fldCharType="begin"/>
    </w:r>
    <w:r>
      <w:rPr>
        <w:lang w:val="en-US"/>
      </w:rPr>
      <w:instrText xml:space="preserve"> Page </w:instrText>
    </w:r>
    <w:r>
      <w:fldChar w:fldCharType="separate"/>
    </w:r>
    <w:r>
      <w:rPr>
        <w:noProof/>
        <w:lang w:val="en-US"/>
      </w:rPr>
      <w:instrText>1</w:instrText>
    </w:r>
    <w:r>
      <w:fldChar w:fldCharType="end"/>
    </w:r>
    <w:r>
      <w:rPr>
        <w:lang w:val="en-US"/>
      </w:rPr>
      <w:instrText>/</w:instrText>
    </w:r>
    <w:r>
      <w:fldChar w:fldCharType="begin"/>
    </w:r>
    <w:r>
      <w:rPr>
        <w:lang w:val="en-US"/>
      </w:rPr>
      <w:instrText xml:space="preserve"> NumPages </w:instrText>
    </w:r>
    <w:r>
      <w:fldChar w:fldCharType="separate"/>
    </w:r>
    <w:r>
      <w:rPr>
        <w:noProof/>
        <w:lang w:val="en-US"/>
      </w:rPr>
      <w:instrText>1</w:instrText>
    </w:r>
    <w:r>
      <w:fldChar w:fldCharType="end"/>
    </w:r>
    <w:r>
      <w:rPr>
        <w:lang w:val="en-US"/>
      </w:rPr>
      <w:instrText>" "</w:instrText>
    </w:r>
    <w:r>
      <w:fldChar w:fldCharType="begin"/>
    </w:r>
    <w:r>
      <w:rPr>
        <w:lang w:val="en-US"/>
      </w:rPr>
      <w:instrText xml:space="preserve"> if </w:instrText>
    </w:r>
    <w:r>
      <w:fldChar w:fldCharType="begin"/>
    </w:r>
    <w:r>
      <w:rPr>
        <w:lang w:val="en-US"/>
      </w:rPr>
      <w:instrText xml:space="preserve"> Page </w:instrText>
    </w:r>
    <w:r>
      <w:fldChar w:fldCharType="separate"/>
    </w:r>
    <w:r>
      <w:rPr>
        <w:noProof/>
        <w:lang w:val="en-US"/>
      </w:rPr>
      <w:instrText>1</w:instrText>
    </w:r>
    <w:r>
      <w:fldChar w:fldCharType="end"/>
    </w:r>
    <w:r>
      <w:rPr>
        <w:lang w:val="en-US"/>
      </w:rPr>
      <w:instrText>=</w:instrText>
    </w:r>
    <w:r>
      <w:fldChar w:fldCharType="begin"/>
    </w:r>
    <w:r>
      <w:rPr>
        <w:lang w:val="en-US"/>
      </w:rPr>
      <w:instrText xml:space="preserve"> NumPages </w:instrText>
    </w:r>
    <w:r>
      <w:fldChar w:fldCharType="separate"/>
    </w:r>
    <w:r>
      <w:rPr>
        <w:noProof/>
        <w:lang w:val="en-US"/>
      </w:rPr>
      <w:instrText>3</w:instrText>
    </w:r>
    <w:r>
      <w:fldChar w:fldCharType="end"/>
    </w:r>
    <w:r>
      <w:rPr>
        <w:lang w:val="en-US"/>
      </w:rPr>
      <w:instrText xml:space="preserve"> "" </w:instrText>
    </w:r>
    <w:r>
      <w:rPr>
        <w:lang w:val="en-US"/>
      </w:rPr>
      <w:br/>
      <w:instrText>"</w:instrText>
    </w:r>
    <w:r>
      <w:fldChar w:fldCharType="begin"/>
    </w:r>
    <w:r>
      <w:rPr>
        <w:lang w:val="en-US"/>
      </w:rPr>
      <w:instrText xml:space="preserve"> Page </w:instrText>
    </w:r>
    <w:r>
      <w:fldChar w:fldCharType="separate"/>
    </w:r>
    <w:r>
      <w:rPr>
        <w:noProof/>
        <w:lang w:val="en-US"/>
      </w:rPr>
      <w:instrText>1</w:instrText>
    </w:r>
    <w:r>
      <w:fldChar w:fldCharType="end"/>
    </w:r>
    <w:r>
      <w:rPr>
        <w:lang w:val="en-US"/>
      </w:rPr>
      <w:instrText>/</w:instrText>
    </w:r>
    <w:r>
      <w:fldChar w:fldCharType="begin"/>
    </w:r>
    <w:r>
      <w:rPr>
        <w:lang w:val="en-US"/>
      </w:rPr>
      <w:instrText xml:space="preserve"> NumPages </w:instrText>
    </w:r>
    <w:r>
      <w:fldChar w:fldCharType="separate"/>
    </w:r>
    <w:r>
      <w:rPr>
        <w:noProof/>
        <w:lang w:val="en-US"/>
      </w:rPr>
      <w:instrText>3</w:instrText>
    </w:r>
    <w:r>
      <w:fldChar w:fldCharType="end"/>
    </w:r>
    <w:r>
      <w:rPr>
        <w:lang w:val="en-US"/>
      </w:rPr>
      <w:instrText xml:space="preserve">" </w:instrText>
    </w:r>
    <w:r>
      <w:fldChar w:fldCharType="separate"/>
    </w:r>
    <w:r>
      <w:rPr>
        <w:noProof/>
        <w:lang w:val="en-US"/>
      </w:rPr>
      <w:instrText>1/3</w:instrText>
    </w:r>
    <w:r>
      <w:fldChar w:fldCharType="end"/>
    </w:r>
    <w:r>
      <w:rPr>
        <w:lang w:val="en-US"/>
      </w:rPr>
      <w:instrText xml:space="preserve">" </w:instrText>
    </w:r>
    <w:r>
      <w:fldChar w:fldCharType="separate"/>
    </w:r>
    <w:r>
      <w:rPr>
        <w:noProof/>
        <w:lang w:val="en-US"/>
      </w:rPr>
      <w:t>1/3</w:t>
    </w:r>
    <w:r>
      <w:fldChar w:fldCharType="end"/>
    </w:r>
  </w:p>
  <w:p>
    <w:pPr>
      <w:pStyle w:val="Fuss"/>
      <w:framePr w:w="9632" w:h="485" w:hRule="exact" w:wrap="around" w:vAnchor="page" w:hAnchor="page" w:x="1390" w:y="16132"/>
      <w:shd w:val="solid" w:color="FFFFFF" w:fill="FFFFFF"/>
      <w:rPr>
        <w:noProof/>
        <w:lang w:val="en-US"/>
      </w:rPr>
    </w:pPr>
    <w:r>
      <w:rPr>
        <w:noProof/>
        <w:lang w:val="en-US"/>
      </w:rPr>
      <w:t>Your contact:</w:t>
    </w:r>
  </w:p>
  <w:p>
    <w:pPr>
      <w:pStyle w:val="Fuss"/>
      <w:framePr w:w="9632" w:h="485" w:hRule="exact" w:wrap="around" w:vAnchor="page" w:hAnchor="page" w:x="1390" w:y="16132"/>
      <w:rPr>
        <w:rFonts w:cs="Arial"/>
        <w:lang w:val="en-US"/>
      </w:rPr>
    </w:pPr>
    <w:r>
      <w:rPr>
        <w:noProof/>
        <w:lang w:val="en-US"/>
      </w:rPr>
      <w:t>Christopher Schrecke, phone: +49 69 7603-2022</w:t>
    </w:r>
  </w:p>
  <w:p>
    <w:pPr>
      <w:pStyle w:val="Fuss"/>
      <w:spacing w:line="200" w:lineRule="exact"/>
      <w:rPr>
        <w:szCs w:val="18"/>
        <w:lang w:val="en-US"/>
      </w:rPr>
    </w:pPr>
    <w:r>
      <w:rPr>
        <w:szCs w:val="18"/>
        <w:lang w:val="en-US"/>
      </w:rPr>
      <w:t xml:space="preserve"> </w:t>
    </w:r>
    <w:r>
      <w:rPr>
        <w:szCs w:val="18"/>
        <w:lang w:val="en-US"/>
      </w:rPr>
      <w:br/>
    </w:r>
  </w:p>
  <w:p>
    <w:pPr>
      <w:pStyle w:val="Fuss"/>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TitelC"/>
    </w:pPr>
    <w:r>
      <w:rPr>
        <w:noProof/>
      </w:rPr>
      <w:drawing>
        <wp:anchor distT="0" distB="0" distL="114300" distR="114300" simplePos="0" relativeHeight="251666432" behindDoc="0" locked="0" layoutInCell="1" allowOverlap="1">
          <wp:simplePos x="0" y="0"/>
          <wp:positionH relativeFrom="column">
            <wp:posOffset>4564168</wp:posOffset>
          </wp:positionH>
          <wp:positionV relativeFrom="paragraph">
            <wp:posOffset>924772</wp:posOffset>
          </wp:positionV>
          <wp:extent cx="1542331" cy="293298"/>
          <wp:effectExtent l="19050" t="0" r="0" b="0"/>
          <wp:wrapNone/>
          <wp:docPr id="8"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tretch>
                    <a:fillRect/>
                  </a:stretch>
                </pic:blipFill>
                <pic:spPr bwMode="auto">
                  <a:xfrm>
                    <a:off x="0" y="0"/>
                    <a:ext cx="1542331" cy="293298"/>
                  </a:xfrm>
                  <a:prstGeom prst="rect">
                    <a:avLst/>
                  </a:prstGeom>
                  <a:noFill/>
                  <a:ln w="9525">
                    <a:noFill/>
                    <a:miter lim="800000"/>
                    <a:headEnd/>
                    <a:tailEnd/>
                  </a:ln>
                </pic:spPr>
              </pic:pic>
            </a:graphicData>
          </a:graphic>
        </wp:anchor>
      </w:drawing>
    </w:r>
    <w:r>
      <w:rPr>
        <w:noProof/>
      </w:rPr>
      <w:drawing>
        <wp:anchor distT="0" distB="0" distL="114300" distR="114300" simplePos="0" relativeHeight="251658240" behindDoc="0" locked="0" layoutInCell="1" allowOverlap="1">
          <wp:simplePos x="0" y="0"/>
          <wp:positionH relativeFrom="column">
            <wp:posOffset>-65405</wp:posOffset>
          </wp:positionH>
          <wp:positionV relativeFrom="paragraph">
            <wp:posOffset>-14180</wp:posOffset>
          </wp:positionV>
          <wp:extent cx="2484000" cy="476260"/>
          <wp:effectExtent l="0" t="0" r="0" b="0"/>
          <wp:wrapNone/>
          <wp:docPr id="48" name="Grafi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inental_Logo_schwarz_4c.png"/>
                  <pic:cNvPicPr/>
                </pic:nvPicPr>
                <pic:blipFill>
                  <a:blip r:embed="rId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484000" cy="476260"/>
                  </a:xfrm>
                  <a:prstGeom prst="rect">
                    <a:avLst/>
                  </a:prstGeom>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TitelC"/>
    </w:pPr>
    <w:r>
      <w:rPr>
        <w:noProof/>
      </w:rPr>
      <w:pict>
        <v:shapetype id="_x0000_t202" coordsize="21600,21600" o:spt="202" path="m,l,21600r21600,l21600,xe">
          <v:stroke joinstyle="miter"/>
          <v:path gradientshapeok="t" o:connecttype="rect"/>
        </v:shapetype>
        <v:shape id="Text Box 2" o:spid="_x0000_s2050" type="#_x0000_t202" style="position:absolute;left:0;text-align:left;margin-left:0;margin-top:78.5pt;width:481.9pt;height:22.95pt;z-index:251663360;visibility:visible;mso-width-relative:margin;mso-height-relative:margin" stroked="f">
          <v:textbox>
            <w:txbxContent>
              <w:p>
                <w:pPr>
                  <w:jc w:val="center"/>
                </w:pPr>
                <w:r>
                  <w:rPr>
                    <w:lang w:val="en-US"/>
                  </w:rPr>
                  <w:t xml:space="preserve">- </w:t>
                </w:r>
                <w:fldSimple w:instr=" PAGE ">
                  <w:r>
                    <w:rPr>
                      <w:noProof/>
                    </w:rPr>
                    <w:t>2</w:t>
                  </w:r>
                </w:fldSimple>
                <w:r>
                  <w:rPr>
                    <w:lang w:val="en-US"/>
                  </w:rPr>
                  <w:t xml:space="preserve"> -</w:t>
                </w:r>
              </w:p>
            </w:txbxContent>
          </v:textbox>
        </v:shape>
      </w:pict>
    </w:r>
    <w:r>
      <w:rPr>
        <w:noProof/>
      </w:rPr>
      <w:drawing>
        <wp:anchor distT="0" distB="0" distL="114300" distR="114300" simplePos="0" relativeHeight="251662336" behindDoc="0" locked="0" layoutInCell="1" allowOverlap="1">
          <wp:simplePos x="0" y="0"/>
          <wp:positionH relativeFrom="column">
            <wp:posOffset>-65405</wp:posOffset>
          </wp:positionH>
          <wp:positionV relativeFrom="paragraph">
            <wp:posOffset>-13970</wp:posOffset>
          </wp:positionV>
          <wp:extent cx="2484120" cy="476250"/>
          <wp:effectExtent l="19050" t="0" r="0" b="0"/>
          <wp:wrapNone/>
          <wp:docPr id="7"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3"/>
                  <pic:cNvPicPr>
                    <a:picLocks noChangeAspect="1" noChangeArrowheads="1"/>
                  </pic:cNvPicPr>
                </pic:nvPicPr>
                <pic:blipFill>
                  <a:blip r:embed="rId1"/>
                  <a:stretch>
                    <a:fillRect/>
                  </a:stretch>
                </pic:blipFill>
                <pic:spPr bwMode="auto">
                  <a:xfrm>
                    <a:off x="0" y="0"/>
                    <a:ext cx="2484120" cy="476250"/>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TitelC"/>
    </w:pPr>
    <w:r>
      <w:rPr>
        <w:noProof/>
      </w:rPr>
      <w:pict>
        <v:shapetype id="_x0000_t202" coordsize="21600,21600" o:spt="202" path="m,l,21600r21600,l21600,xe">
          <v:stroke joinstyle="miter"/>
          <v:path gradientshapeok="t" o:connecttype="rect"/>
        </v:shapetype>
        <v:shape id="Textfeld 41" o:spid="_x0000_s2051" type="#_x0000_t202" style="position:absolute;left:0;text-align:left;margin-left:0;margin-top:78.5pt;width:481.9pt;height:22.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" stroked="f" strokeweight=".5pt">
          <v:path arrowok="t"/>
          <v:textbox>
            <w:txbxContent>
              <w:p>
                <w:pPr>
                  <w:jc w:val="center"/>
                </w:pPr>
                <w:r>
                  <w:t xml:space="preserve">- </w:t>
                </w:r>
                <w:fldSimple w:instr=" Page ">
                  <w:r>
                    <w:rPr>
                      <w:noProof/>
                    </w:rPr>
                    <w:t>4</w:t>
                  </w:r>
                </w:fldSimple>
                <w:r>
                  <w:t xml:space="preserve"> -</w:t>
                </w:r>
              </w:p>
            </w:txbxContent>
          </v:textbox>
        </v:shape>
      </w:pict>
    </w:r>
    <w:r>
      <w:rPr>
        <w:noProof/>
      </w:rPr>
      <w:drawing>
        <wp:anchor distT="0" distB="0" distL="114300" distR="114300" simplePos="0" relativeHeight="251668480" behindDoc="0" locked="0" layoutInCell="1" allowOverlap="1">
          <wp:simplePos x="0" y="0"/>
          <wp:positionH relativeFrom="column">
            <wp:posOffset>-65405</wp:posOffset>
          </wp:positionH>
          <wp:positionV relativeFrom="paragraph">
            <wp:posOffset>-13970</wp:posOffset>
          </wp:positionV>
          <wp:extent cx="2484120" cy="476250"/>
          <wp:effectExtent l="0" t="0" r="0" b="0"/>
          <wp:wrapNone/>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84120" cy="476250"/>
                  </a:xfrm>
                  <a:prstGeom prst="rect">
                    <a:avLst/>
                  </a:prstGeom>
                  <a:noFill/>
                </pic:spPr>
              </pic:pic>
            </a:graphicData>
          </a:graphic>
        </wp:anchor>
      </w:drawing>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TitelC"/>
    </w:pPr>
    <w:r>
      <w:rPr>
        <w:noProof/>
      </w:rPr>
      <w:pict>
        <v:shapetype id="_x0000_t202" coordsize="21600,21600" o:spt="202" path="m,l,21600r21600,l21600,xe">
          <v:stroke joinstyle="miter"/>
          <v:path gradientshapeok="t" o:connecttype="rect"/>
        </v:shapetype>
        <v:shape id="_x0000_s2052" type="#_x0000_t202" style="position:absolute;left:0;text-align:left;margin-left:0;margin-top:78.5pt;width:481.9pt;height:22.95pt;z-index:251660288;visibility:visible;mso-width-relative:margin;mso-height-relative:margin" stroked="f" strokeweight=".5pt">
          <v:path arrowok="t" textboxrect="0,0,21600,21600"/>
          <v:textbox>
            <w:txbxContent>
              <w:p>
                <w:pPr>
                  <w:spacing w:line="240" w:lineRule="auto"/>
                  <w:jc w:val="center"/>
                </w:pPr>
                <w:r>
                  <w:rPr>
                    <w:lang w:val="en-US"/>
                  </w:rPr>
                  <w:t xml:space="preserve">- </w:t>
                </w:r>
                <w:fldSimple w:instr=" Page ">
                  <w:r>
                    <w:rPr>
                      <w:noProof/>
                    </w:rPr>
                    <w:t>4</w:t>
                  </w:r>
                </w:fldSimple>
                <w:r>
                  <w:rPr>
                    <w:lang w:val="en-US"/>
                  </w:rPr>
                  <w:t xml:space="preserve"> -</w:t>
                </w:r>
              </w:p>
            </w:txbxContent>
          </v:textbox>
        </v:shape>
      </w:pict>
    </w:r>
    <w:r>
      <w:rPr>
        <w:noProof/>
      </w:rPr>
      <w:drawing>
        <wp:anchor distT="0" distB="0" distL="114300" distR="114300" simplePos="0" relativeHeight="251659264" behindDoc="0" locked="0" layoutInCell="1" allowOverlap="1">
          <wp:simplePos x="0" y="0"/>
          <wp:positionH relativeFrom="column">
            <wp:posOffset>-65405</wp:posOffset>
          </wp:positionH>
          <wp:positionV relativeFrom="paragraph">
            <wp:posOffset>-14180</wp:posOffset>
          </wp:positionV>
          <wp:extent cx="2484000" cy="476260"/>
          <wp:effectExtent l="0" t="0" r="0" b="0"/>
          <wp:wrapNone/>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inental_Logo_schwarz_4c.pn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484000" cy="47626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FFD2C0A6">
      <w:start w:val="1"/>
      <w:numFmt w:val="bullet"/>
      <w:lvlText w:val="•"/>
      <w:lvlJc w:val="left"/>
      <w:pPr>
        <w:ind w:left="720" w:hanging="360"/>
      </w:pPr>
    </w:lvl>
    <w:lvl w:ilvl="1" w:tplc="38B287B0">
      <w:numFmt w:val="decimal"/>
      <w:lvlText w:val=""/>
      <w:lvlJc w:val="left"/>
    </w:lvl>
    <w:lvl w:ilvl="2" w:tplc="F822BD0A">
      <w:numFmt w:val="decimal"/>
      <w:lvlText w:val=""/>
      <w:lvlJc w:val="left"/>
    </w:lvl>
    <w:lvl w:ilvl="3" w:tplc="ACEC5E4E">
      <w:numFmt w:val="decimal"/>
      <w:lvlText w:val=""/>
      <w:lvlJc w:val="left"/>
    </w:lvl>
    <w:lvl w:ilvl="4" w:tplc="396EA6A2">
      <w:numFmt w:val="decimal"/>
      <w:lvlText w:val=""/>
      <w:lvlJc w:val="left"/>
    </w:lvl>
    <w:lvl w:ilvl="5" w:tplc="385452EA">
      <w:numFmt w:val="decimal"/>
      <w:lvlText w:val=""/>
      <w:lvlJc w:val="left"/>
    </w:lvl>
    <w:lvl w:ilvl="6" w:tplc="41F84182">
      <w:numFmt w:val="decimal"/>
      <w:lvlText w:val=""/>
      <w:lvlJc w:val="left"/>
    </w:lvl>
    <w:lvl w:ilvl="7" w:tplc="70F4CB92">
      <w:numFmt w:val="decimal"/>
      <w:lvlText w:val=""/>
      <w:lvlJc w:val="left"/>
    </w:lvl>
    <w:lvl w:ilvl="8" w:tplc="505EB306">
      <w:numFmt w:val="decimal"/>
      <w:lvlText w:val=""/>
      <w:lvlJc w:val="left"/>
    </w:lvl>
  </w:abstractNum>
  <w:abstractNum w:abstractNumId="1">
    <w:nsid w:val="0FDB79AB"/>
    <w:multiLevelType w:val="hybridMultilevel"/>
    <w:tmpl w:val="D6E6E4F2"/>
    <w:lvl w:ilvl="0" w:tplc="58309544">
      <w:start w:val="1"/>
      <w:numFmt w:val="bullet"/>
      <w:pStyle w:val="VorlaufBullet"/>
      <w:lvlText w:val=""/>
      <w:lvlJc w:val="left"/>
      <w:pPr>
        <w:ind w:left="720" w:hanging="360"/>
      </w:pPr>
      <w:rPr>
        <w:rFonts w:ascii="Symbol" w:hAnsi="Symbol" w:hint="default"/>
      </w:rPr>
    </w:lvl>
    <w:lvl w:ilvl="1" w:tplc="FB4AFFF0" w:tentative="1">
      <w:start w:val="1"/>
      <w:numFmt w:val="bullet"/>
      <w:lvlText w:val="o"/>
      <w:lvlJc w:val="left"/>
      <w:pPr>
        <w:ind w:left="1440" w:hanging="360"/>
      </w:pPr>
      <w:rPr>
        <w:rFonts w:ascii="Courier New" w:hAnsi="Courier New" w:cs="Courier New" w:hint="default"/>
      </w:rPr>
    </w:lvl>
    <w:lvl w:ilvl="2" w:tplc="41F4B9B4" w:tentative="1">
      <w:start w:val="1"/>
      <w:numFmt w:val="bullet"/>
      <w:lvlText w:val=""/>
      <w:lvlJc w:val="left"/>
      <w:pPr>
        <w:ind w:left="2160" w:hanging="360"/>
      </w:pPr>
      <w:rPr>
        <w:rFonts w:ascii="Wingdings" w:hAnsi="Wingdings" w:hint="default"/>
      </w:rPr>
    </w:lvl>
    <w:lvl w:ilvl="3" w:tplc="BE844DCC" w:tentative="1">
      <w:start w:val="1"/>
      <w:numFmt w:val="bullet"/>
      <w:lvlText w:val=""/>
      <w:lvlJc w:val="left"/>
      <w:pPr>
        <w:ind w:left="2880" w:hanging="360"/>
      </w:pPr>
      <w:rPr>
        <w:rFonts w:ascii="Symbol" w:hAnsi="Symbol" w:hint="default"/>
      </w:rPr>
    </w:lvl>
    <w:lvl w:ilvl="4" w:tplc="E2929FCE" w:tentative="1">
      <w:start w:val="1"/>
      <w:numFmt w:val="bullet"/>
      <w:lvlText w:val="o"/>
      <w:lvlJc w:val="left"/>
      <w:pPr>
        <w:ind w:left="3600" w:hanging="360"/>
      </w:pPr>
      <w:rPr>
        <w:rFonts w:ascii="Courier New" w:hAnsi="Courier New" w:cs="Courier New" w:hint="default"/>
      </w:rPr>
    </w:lvl>
    <w:lvl w:ilvl="5" w:tplc="2488B846" w:tentative="1">
      <w:start w:val="1"/>
      <w:numFmt w:val="bullet"/>
      <w:lvlText w:val=""/>
      <w:lvlJc w:val="left"/>
      <w:pPr>
        <w:ind w:left="4320" w:hanging="360"/>
      </w:pPr>
      <w:rPr>
        <w:rFonts w:ascii="Wingdings" w:hAnsi="Wingdings" w:hint="default"/>
      </w:rPr>
    </w:lvl>
    <w:lvl w:ilvl="6" w:tplc="E5186ECE" w:tentative="1">
      <w:start w:val="1"/>
      <w:numFmt w:val="bullet"/>
      <w:lvlText w:val=""/>
      <w:lvlJc w:val="left"/>
      <w:pPr>
        <w:ind w:left="5040" w:hanging="360"/>
      </w:pPr>
      <w:rPr>
        <w:rFonts w:ascii="Symbol" w:hAnsi="Symbol" w:hint="default"/>
      </w:rPr>
    </w:lvl>
    <w:lvl w:ilvl="7" w:tplc="3594F494" w:tentative="1">
      <w:start w:val="1"/>
      <w:numFmt w:val="bullet"/>
      <w:lvlText w:val="o"/>
      <w:lvlJc w:val="left"/>
      <w:pPr>
        <w:ind w:left="5760" w:hanging="360"/>
      </w:pPr>
      <w:rPr>
        <w:rFonts w:ascii="Courier New" w:hAnsi="Courier New" w:cs="Courier New" w:hint="default"/>
      </w:rPr>
    </w:lvl>
    <w:lvl w:ilvl="8" w:tplc="6E74BC42" w:tentative="1">
      <w:start w:val="1"/>
      <w:numFmt w:val="bullet"/>
      <w:lvlText w:val=""/>
      <w:lvlJc w:val="left"/>
      <w:pPr>
        <w:ind w:left="6480" w:hanging="360"/>
      </w:pPr>
      <w:rPr>
        <w:rFonts w:ascii="Wingdings" w:hAnsi="Wingdings" w:hint="default"/>
      </w:rPr>
    </w:lvl>
  </w:abstractNum>
  <w:abstractNum w:abstractNumId="2">
    <w:nsid w:val="6E017835"/>
    <w:multiLevelType w:val="hybridMultilevel"/>
    <w:tmpl w:val="CF5C7F0C"/>
    <w:lvl w:ilvl="0" w:tplc="34F88710">
      <w:start w:val="1"/>
      <w:numFmt w:val="bullet"/>
      <w:lvlText w:val=""/>
      <w:lvlJc w:val="left"/>
      <w:pPr>
        <w:tabs>
          <w:tab w:val="num" w:pos="720"/>
        </w:tabs>
        <w:ind w:left="720" w:hanging="360"/>
      </w:pPr>
      <w:rPr>
        <w:rFonts w:ascii="Symbol" w:hAnsi="Symbol" w:hint="default"/>
      </w:rPr>
    </w:lvl>
    <w:lvl w:ilvl="1" w:tplc="D520D80C" w:tentative="1">
      <w:start w:val="1"/>
      <w:numFmt w:val="bullet"/>
      <w:lvlText w:val="o"/>
      <w:lvlJc w:val="left"/>
      <w:pPr>
        <w:tabs>
          <w:tab w:val="num" w:pos="1440"/>
        </w:tabs>
        <w:ind w:left="1440" w:hanging="360"/>
      </w:pPr>
      <w:rPr>
        <w:rFonts w:ascii="Courier New" w:hAnsi="Courier New" w:cs="Courier New" w:hint="default"/>
      </w:rPr>
    </w:lvl>
    <w:lvl w:ilvl="2" w:tplc="CDCC8B5A" w:tentative="1">
      <w:start w:val="1"/>
      <w:numFmt w:val="bullet"/>
      <w:lvlText w:val=""/>
      <w:lvlJc w:val="left"/>
      <w:pPr>
        <w:tabs>
          <w:tab w:val="num" w:pos="2160"/>
        </w:tabs>
        <w:ind w:left="2160" w:hanging="360"/>
      </w:pPr>
      <w:rPr>
        <w:rFonts w:ascii="Wingdings" w:hAnsi="Wingdings" w:hint="default"/>
      </w:rPr>
    </w:lvl>
    <w:lvl w:ilvl="3" w:tplc="7530540A" w:tentative="1">
      <w:start w:val="1"/>
      <w:numFmt w:val="bullet"/>
      <w:lvlText w:val=""/>
      <w:lvlJc w:val="left"/>
      <w:pPr>
        <w:tabs>
          <w:tab w:val="num" w:pos="2880"/>
        </w:tabs>
        <w:ind w:left="2880" w:hanging="360"/>
      </w:pPr>
      <w:rPr>
        <w:rFonts w:ascii="Symbol" w:hAnsi="Symbol" w:hint="default"/>
      </w:rPr>
    </w:lvl>
    <w:lvl w:ilvl="4" w:tplc="57304F9C" w:tentative="1">
      <w:start w:val="1"/>
      <w:numFmt w:val="bullet"/>
      <w:lvlText w:val="o"/>
      <w:lvlJc w:val="left"/>
      <w:pPr>
        <w:tabs>
          <w:tab w:val="num" w:pos="3600"/>
        </w:tabs>
        <w:ind w:left="3600" w:hanging="360"/>
      </w:pPr>
      <w:rPr>
        <w:rFonts w:ascii="Courier New" w:hAnsi="Courier New" w:cs="Courier New" w:hint="default"/>
      </w:rPr>
    </w:lvl>
    <w:lvl w:ilvl="5" w:tplc="A9CC7A9C" w:tentative="1">
      <w:start w:val="1"/>
      <w:numFmt w:val="bullet"/>
      <w:lvlText w:val=""/>
      <w:lvlJc w:val="left"/>
      <w:pPr>
        <w:tabs>
          <w:tab w:val="num" w:pos="4320"/>
        </w:tabs>
        <w:ind w:left="4320" w:hanging="360"/>
      </w:pPr>
      <w:rPr>
        <w:rFonts w:ascii="Wingdings" w:hAnsi="Wingdings" w:hint="default"/>
      </w:rPr>
    </w:lvl>
    <w:lvl w:ilvl="6" w:tplc="253E437A" w:tentative="1">
      <w:start w:val="1"/>
      <w:numFmt w:val="bullet"/>
      <w:lvlText w:val=""/>
      <w:lvlJc w:val="left"/>
      <w:pPr>
        <w:tabs>
          <w:tab w:val="num" w:pos="5040"/>
        </w:tabs>
        <w:ind w:left="5040" w:hanging="360"/>
      </w:pPr>
      <w:rPr>
        <w:rFonts w:ascii="Symbol" w:hAnsi="Symbol" w:hint="default"/>
      </w:rPr>
    </w:lvl>
    <w:lvl w:ilvl="7" w:tplc="F7621B22" w:tentative="1">
      <w:start w:val="1"/>
      <w:numFmt w:val="bullet"/>
      <w:lvlText w:val="o"/>
      <w:lvlJc w:val="left"/>
      <w:pPr>
        <w:tabs>
          <w:tab w:val="num" w:pos="5760"/>
        </w:tabs>
        <w:ind w:left="5760" w:hanging="360"/>
      </w:pPr>
      <w:rPr>
        <w:rFonts w:ascii="Courier New" w:hAnsi="Courier New" w:cs="Courier New" w:hint="default"/>
      </w:rPr>
    </w:lvl>
    <w:lvl w:ilvl="8" w:tplc="4A1A6036"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hideGrammaticalErrors/>
  <w:proofState w:spelling="clean" w:grammar="clean"/>
  <w:defaultTabStop w:val="708"/>
  <w:hyphenationZone w:val="425"/>
  <w:drawingGridHorizontalSpacing w:val="100"/>
  <w:displayHorizontalDrawingGridEvery w:val="2"/>
  <w:characterSpacingControl w:val="doNotCompress"/>
  <w:hdrShapeDefaults>
    <o:shapedefaults v:ext="edit" spidmax="2056"/>
    <o:shapelayout v:ext="edit">
      <o:idmap v:ext="edit" data="2"/>
      <o:rules v:ext="edit">
        <o:r id="V:Rule2" type="connector" idref="#AutoShape 1"/>
      </o:rules>
    </o:shapelayout>
  </w:hdrShapeDefaults>
  <w:footnotePr>
    <w:footnote w:id="-1"/>
    <w:footnote w:id="0"/>
  </w:footnotePr>
  <w:endnotePr>
    <w:endnote w:id="-1"/>
    <w:endnote w:id="0"/>
  </w:endnotePr>
  <w:compat/>
  <w:docVars>
    <w:docVar w:name="Fussszeile" w:val="Fusszeile"/>
    <w:docVar w:name="Fusszeile" w:val="Ihr Kontakt:_x000D__x000A_Vorname Nachname, Telefon: international"/>
  </w:docVar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pPr>
      <w:keepLines/>
      <w:spacing w:after="220" w:line="360" w:lineRule="auto"/>
    </w:pPr>
    <w:rPr>
      <w:rFonts w:ascii="Arial" w:hAnsi="Arial" w:cs="Times New Roman"/>
      <w:szCs w:val="24"/>
      <w:lang w:eastAsia="de-DE"/>
    </w:rPr>
  </w:style>
  <w:style w:type="paragraph" w:styleId="berschrift1">
    <w:name w:val="heading 1"/>
    <w:basedOn w:val="Standard"/>
    <w:next w:val="Standard"/>
    <w:link w:val="berschrift1Zchn"/>
    <w:uiPriority w:val="9"/>
    <w:qFormat/>
    <w:pPr>
      <w:keepNext/>
      <w:spacing w:after="120" w:line="440" w:lineRule="exact"/>
      <w:outlineLvl w:val="0"/>
    </w:pPr>
    <w:rPr>
      <w:rFonts w:eastAsiaTheme="majorEastAsia" w:cstheme="majorBidi"/>
      <w:b/>
      <w:bCs/>
      <w:color w:val="000000" w:themeColor="text1"/>
      <w:position w:val="8"/>
      <w:sz w:val="36"/>
      <w:szCs w:val="28"/>
    </w:rPr>
  </w:style>
  <w:style w:type="paragraph" w:styleId="berschrift2">
    <w:name w:val="heading 2"/>
    <w:aliases w:val="Zwischenüberschrift"/>
    <w:basedOn w:val="Standard"/>
    <w:next w:val="Standard"/>
    <w:link w:val="berschrift2Zchn"/>
    <w:uiPriority w:val="9"/>
    <w:unhideWhenUsed/>
    <w:qFormat/>
    <w:pPr>
      <w:keepNext/>
      <w:spacing w:before="660"/>
      <w:outlineLvl w:val="1"/>
    </w:pPr>
    <w:rPr>
      <w:rFonts w:eastAsiaTheme="majorEastAsia" w:cstheme="majorBidi"/>
      <w:b/>
      <w:bCs/>
      <w:szCs w:val="26"/>
    </w:rPr>
  </w:style>
  <w:style w:type="paragraph" w:styleId="berschrift3">
    <w:name w:val="heading 3"/>
    <w:basedOn w:val="Standard"/>
    <w:next w:val="Standard"/>
    <w:link w:val="berschrift3Zchn"/>
    <w:uiPriority w:val="9"/>
    <w:unhideWhenUsed/>
    <w:pPr>
      <w:keepNext/>
      <w:spacing w:before="200" w:after="0"/>
      <w:outlineLvl w:val="2"/>
    </w:pPr>
    <w:rPr>
      <w:rFonts w:asciiTheme="majorHAnsi" w:eastAsiaTheme="majorEastAsia" w:hAnsiTheme="majorHAnsi" w:cstheme="majorBidi"/>
      <w:b/>
      <w:bCs/>
      <w:color w:val="004B93"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Pr>
      <w:szCs w:val="20"/>
    </w:rPr>
  </w:style>
  <w:style w:type="character" w:customStyle="1" w:styleId="FunotentextZchn">
    <w:name w:val="Fußnotentext Zchn"/>
    <w:basedOn w:val="Absatz-Standardschriftart"/>
    <w:link w:val="Funotentext"/>
    <w:uiPriority w:val="99"/>
    <w:semiHidden/>
    <w:rPr>
      <w:sz w:val="20"/>
      <w:szCs w:val="20"/>
    </w:rPr>
  </w:style>
  <w:style w:type="character" w:styleId="Funotenzeichen">
    <w:name w:val="footnote reference"/>
    <w:basedOn w:val="Absatz-Standardschriftart"/>
    <w:uiPriority w:val="99"/>
    <w:semiHidden/>
    <w:unhideWhenUsed/>
    <w:rPr>
      <w:vertAlign w:val="superscript"/>
    </w:rPr>
  </w:style>
  <w:style w:type="paragraph" w:customStyle="1" w:styleId="Punkt-Liste">
    <w:name w:val="Punkt-Liste"/>
    <w:basedOn w:val="Standard"/>
    <w:pPr>
      <w:spacing w:line="255" w:lineRule="exact"/>
      <w:ind w:left="2013" w:hanging="284"/>
    </w:pPr>
    <w:rPr>
      <w:rFonts w:ascii="Frutiger 45 Light" w:eastAsia="Times New Roman" w:hAnsi="Frutiger 45 Light"/>
      <w:szCs w:val="20"/>
    </w:rPr>
  </w:style>
  <w:style w:type="character" w:customStyle="1" w:styleId="berschrift1Zchn">
    <w:name w:val="Überschrift 1 Zchn"/>
    <w:basedOn w:val="Absatz-Standardschriftart"/>
    <w:link w:val="berschrift1"/>
    <w:uiPriority w:val="9"/>
    <w:rPr>
      <w:rFonts w:ascii="Arial" w:eastAsiaTheme="majorEastAsia" w:hAnsi="Arial" w:cstheme="majorBidi"/>
      <w:b/>
      <w:bCs/>
      <w:color w:val="000000" w:themeColor="text1"/>
      <w:position w:val="8"/>
      <w:sz w:val="36"/>
      <w:szCs w:val="28"/>
      <w:lang w:eastAsia="de-DE"/>
    </w:rPr>
  </w:style>
  <w:style w:type="character" w:customStyle="1" w:styleId="berschrift2Zchn">
    <w:name w:val="Überschrift 2 Zchn"/>
    <w:aliases w:val="Zwischenüberschrift Zchn"/>
    <w:basedOn w:val="Absatz-Standardschriftart"/>
    <w:link w:val="berschrift2"/>
    <w:uiPriority w:val="9"/>
    <w:rPr>
      <w:rFonts w:ascii="Arial" w:eastAsiaTheme="majorEastAsia" w:hAnsi="Arial" w:cstheme="majorBidi"/>
      <w:b/>
      <w:bCs/>
      <w:szCs w:val="26"/>
      <w:lang w:eastAsia="de-DE"/>
    </w:rPr>
  </w:style>
  <w:style w:type="paragraph" w:styleId="Kopfzeile">
    <w:name w:val="header"/>
    <w:basedOn w:val="Standard"/>
    <w:link w:val="KopfzeileZchn"/>
    <w:uiPriority w:val="99"/>
    <w:unhideWhenUsed/>
    <w:pPr>
      <w:tabs>
        <w:tab w:val="center" w:pos="4536"/>
        <w:tab w:val="right" w:pos="9072"/>
      </w:tabs>
      <w:spacing w:after="0"/>
    </w:pPr>
  </w:style>
  <w:style w:type="character" w:customStyle="1" w:styleId="KopfzeileZchn">
    <w:name w:val="Kopfzeile Zchn"/>
    <w:basedOn w:val="Absatz-Standardschriftart"/>
    <w:link w:val="Kopfzeile"/>
    <w:uiPriority w:val="99"/>
    <w:rPr>
      <w:rFonts w:ascii="Arial" w:hAnsi="Arial" w:cs="Times New Roman"/>
      <w:szCs w:val="24"/>
      <w:lang w:eastAsia="de-DE"/>
    </w:rPr>
  </w:style>
  <w:style w:type="paragraph" w:styleId="Fuzeile">
    <w:name w:val="footer"/>
    <w:basedOn w:val="Standard"/>
    <w:link w:val="FuzeileZchn"/>
    <w:uiPriority w:val="99"/>
    <w:unhideWhenUsed/>
    <w:pPr>
      <w:tabs>
        <w:tab w:val="center" w:pos="4536"/>
        <w:tab w:val="right" w:pos="9072"/>
      </w:tabs>
      <w:spacing w:after="0"/>
    </w:pPr>
  </w:style>
  <w:style w:type="character" w:customStyle="1" w:styleId="FuzeileZchn">
    <w:name w:val="Fußzeile Zchn"/>
    <w:basedOn w:val="Absatz-Standardschriftart"/>
    <w:link w:val="Fuzeile"/>
    <w:uiPriority w:val="99"/>
    <w:rPr>
      <w:rFonts w:ascii="Arial" w:hAnsi="Arial" w:cs="Times New Roman"/>
      <w:szCs w:val="24"/>
      <w:lang w:eastAsia="de-DE"/>
    </w:r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lang w:eastAsia="de-DE"/>
    </w:rPr>
  </w:style>
  <w:style w:type="paragraph" w:customStyle="1" w:styleId="TitelC">
    <w:name w:val="TitelC"/>
    <w:basedOn w:val="Kopfzeile"/>
    <w:uiPriority w:val="99"/>
    <w:qFormat/>
    <w:pPr>
      <w:spacing w:line="240" w:lineRule="auto"/>
      <w:jc w:val="right"/>
    </w:pPr>
    <w:rPr>
      <w:sz w:val="36"/>
    </w:rPr>
  </w:style>
  <w:style w:type="character" w:styleId="Platzhaltertext">
    <w:name w:val="Placeholder Text"/>
    <w:basedOn w:val="Absatz-Standardschriftart"/>
    <w:uiPriority w:val="99"/>
    <w:semiHidden/>
    <w:rPr>
      <w:color w:val="808080"/>
    </w:rPr>
  </w:style>
  <w:style w:type="paragraph" w:customStyle="1" w:styleId="Vorlauf">
    <w:name w:val="Vorlauf"/>
    <w:basedOn w:val="Standard"/>
    <w:next w:val="Standard"/>
    <w:qFormat/>
    <w:pPr>
      <w:spacing w:after="400" w:line="240" w:lineRule="auto"/>
      <w:contextualSpacing/>
    </w:pPr>
    <w:rPr>
      <w:b/>
    </w:rPr>
  </w:style>
  <w:style w:type="character" w:customStyle="1" w:styleId="berschrift3Zchn">
    <w:name w:val="Überschrift 3 Zchn"/>
    <w:basedOn w:val="Absatz-Standardschriftart"/>
    <w:link w:val="berschrift3"/>
    <w:uiPriority w:val="9"/>
    <w:rPr>
      <w:rFonts w:asciiTheme="majorHAnsi" w:eastAsiaTheme="majorEastAsia" w:hAnsiTheme="majorHAnsi" w:cstheme="majorBidi"/>
      <w:b/>
      <w:bCs/>
      <w:color w:val="004B93" w:themeColor="accent1"/>
      <w:sz w:val="20"/>
      <w:szCs w:val="24"/>
      <w:lang w:eastAsia="de-DE"/>
    </w:rPr>
  </w:style>
  <w:style w:type="paragraph" w:customStyle="1" w:styleId="LinksJournalist">
    <w:name w:val="Links_Journalist"/>
    <w:basedOn w:val="Standard"/>
    <w:next w:val="Standard"/>
    <w:uiPriority w:val="99"/>
    <w:qFormat/>
    <w:pPr>
      <w:spacing w:after="0" w:line="240" w:lineRule="auto"/>
    </w:pPr>
    <w:rPr>
      <w:b/>
    </w:rPr>
  </w:style>
  <w:style w:type="paragraph" w:customStyle="1" w:styleId="Zweispaltig">
    <w:name w:val="Zweispaltig"/>
    <w:basedOn w:val="LinksJournalist"/>
    <w:uiPriority w:val="99"/>
    <w:qFormat/>
    <w:rPr>
      <w:b w:val="0"/>
    </w:rPr>
  </w:style>
  <w:style w:type="paragraph" w:customStyle="1" w:styleId="Boilerplate">
    <w:name w:val="Boilerplate"/>
    <w:basedOn w:val="Standard"/>
    <w:qFormat/>
    <w:pPr>
      <w:spacing w:before="440" w:line="240" w:lineRule="auto"/>
    </w:pPr>
    <w:rPr>
      <w:sz w:val="20"/>
    </w:rPr>
  </w:style>
  <w:style w:type="paragraph" w:customStyle="1" w:styleId="Fuss">
    <w:name w:val="Fuss"/>
    <w:basedOn w:val="Fuzeile"/>
    <w:qFormat/>
    <w:pPr>
      <w:tabs>
        <w:tab w:val="clear" w:pos="9072"/>
        <w:tab w:val="right" w:pos="9639"/>
      </w:tabs>
      <w:spacing w:line="220" w:lineRule="exact"/>
    </w:pPr>
    <w:rPr>
      <w:bCs/>
      <w:sz w:val="18"/>
    </w:rPr>
  </w:style>
  <w:style w:type="paragraph" w:customStyle="1" w:styleId="VorlaufBullet">
    <w:name w:val="Vorlauf Bullet"/>
    <w:basedOn w:val="Vorlauf"/>
    <w:qFormat/>
    <w:pPr>
      <w:numPr>
        <w:numId w:val="1"/>
      </w:numPr>
      <w:tabs>
        <w:tab w:val="left" w:pos="227"/>
      </w:tabs>
      <w:spacing w:after="440"/>
      <w:ind w:left="227" w:hanging="227"/>
    </w:pPr>
  </w:style>
  <w:style w:type="paragraph" w:styleId="Listenabsatz">
    <w:name w:val="List Paragraph"/>
    <w:basedOn w:val="Standard"/>
    <w:uiPriority w:val="34"/>
    <w:pPr>
      <w:ind w:left="720"/>
      <w:contextualSpacing/>
    </w:pPr>
  </w:style>
  <w:style w:type="character" w:styleId="Hyperlink">
    <w:name w:val="Hyperlink"/>
    <w:basedOn w:val="Absatz-Standardschriftart"/>
    <w:uiPriority w:val="99"/>
    <w:unhideWhenUsed/>
    <w:rPr>
      <w:color w:val="000000" w:themeColor="hyperlink"/>
      <w:u w:val="single"/>
    </w:rPr>
  </w:style>
  <w:style w:type="paragraph" w:customStyle="1" w:styleId="First">
    <w:name w:val="First"/>
    <w:basedOn w:val="Standard"/>
    <w:pPr>
      <w:spacing w:after="200" w:line="240" w:lineRule="auto"/>
    </w:pPr>
    <w:rPr>
      <w:sz w:val="20"/>
    </w:rPr>
  </w:style>
  <w:style w:type="paragraph" w:customStyle="1" w:styleId="PressText">
    <w:name w:val="PressText"/>
    <w:basedOn w:val="Standard"/>
    <w:next w:val="Standard"/>
    <w:qFormat/>
    <w:pPr>
      <w:spacing w:line="240" w:lineRule="auto"/>
    </w:pPr>
    <w:rPr>
      <w:sz w:val="20"/>
    </w:rPr>
  </w:style>
  <w:style w:type="paragraph" w:customStyle="1" w:styleId="Standard1">
    <w:name w:val="Standard1"/>
    <w:pPr>
      <w:spacing w:after="240" w:line="240" w:lineRule="auto"/>
    </w:pPr>
    <w:rPr>
      <w:rFonts w:ascii="Arial" w:eastAsia="ヒラギノ角ゴ Pro W3" w:hAnsi="Arial" w:cs="Times New Roman"/>
      <w:color w:val="000000"/>
      <w:szCs w:val="20"/>
      <w:lang w:eastAsia="de-DE"/>
    </w:rPr>
  </w:style>
  <w:style w:type="character" w:customStyle="1" w:styleId="hps">
    <w:name w:val="hps"/>
  </w:style>
  <w:style w:type="character" w:styleId="Fett">
    <w:name w:val="Strong"/>
    <w:basedOn w:val="Absatz-Standardschriftart"/>
    <w:uiPriority w:val="22"/>
    <w:qFormat/>
    <w:rPr>
      <w:b/>
      <w:bCs/>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rFonts w:ascii="Arial" w:hAnsi="Arial" w:cs="Times New Roman"/>
      <w:sz w:val="20"/>
      <w:szCs w:val="20"/>
      <w:lang w:eastAsia="de-DE"/>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Arial" w:hAnsi="Arial" w:cs="Times New Roman"/>
      <w:b/>
      <w:bCs/>
      <w:sz w:val="20"/>
      <w:szCs w:val="20"/>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9531B0A238F6F84F939B9C9C1986B1C0"/>
        <w:category>
          <w:name w:val="Allgemein"/>
          <w:gallery w:val="placeholder"/>
        </w:category>
        <w:types>
          <w:type w:val="bbPlcHdr"/>
        </w:types>
        <w:behaviors>
          <w:behavior w:val="content"/>
        </w:behaviors>
        <w:guid w:val="{4A46FF1A-612B-8742-AB67-CC6333BC5307}"/>
      </w:docPartPr>
      <w:docPartBody>
        <w:p>
          <w:pPr>
            <w:pStyle w:val="9531B0A238F6F84F939B9C9C1986B1C0"/>
          </w:pPr>
          <w:r>
            <w:rPr>
              <w:rStyle w:val="berschrift1Zchn"/>
            </w:rPr>
            <w:t>Klicken Sie hier, um Text einzugeben.</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rutiger 45 Light">
    <w:altName w:val="Courier"/>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ヒラギノ角ゴ Pro W3">
    <w:charset w:val="80"/>
    <w:family w:val="auto"/>
    <w:pitch w:val="variable"/>
    <w:sig w:usb0="E00002FF" w:usb1="7AC7FFFF" w:usb2="00000012" w:usb3="00000000" w:csb0="0002000D"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08"/>
  <w:hyphenationZone w:val="425"/>
  <w:characterSpacingControl w:val="doNotCompress"/>
  <w:compat>
    <w:useFELayout/>
  </w:compat>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aliases w:val="Conti_Überschrift 1"/>
    <w:basedOn w:val="Standard"/>
    <w:next w:val="Standard"/>
    <w:link w:val="berschrift1Zchn"/>
    <w:uiPriority w:val="9"/>
    <w:qFormat/>
    <w:pPr>
      <w:keepNext/>
      <w:keepLines/>
      <w:spacing w:after="120" w:line="440" w:lineRule="exact"/>
      <w:outlineLvl w:val="0"/>
    </w:pPr>
    <w:rPr>
      <w:rFonts w:ascii="Arial" w:eastAsiaTheme="majorEastAsia" w:hAnsi="Arial" w:cstheme="majorBidi"/>
      <w:b/>
      <w:bCs/>
      <w:color w:val="000000" w:themeColor="text1"/>
      <w:position w:val="8"/>
      <w:sz w:val="36"/>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Conti_Überschrift 1 Zchn"/>
    <w:basedOn w:val="Absatz-Standardschriftart"/>
    <w:link w:val="berschrift1"/>
    <w:uiPriority w:val="9"/>
    <w:rPr>
      <w:rFonts w:ascii="Arial" w:eastAsiaTheme="majorEastAsia" w:hAnsi="Arial" w:cstheme="majorBidi"/>
      <w:b/>
      <w:bCs/>
      <w:color w:val="000000" w:themeColor="text1"/>
      <w:position w:val="8"/>
      <w:sz w:val="36"/>
      <w:szCs w:val="28"/>
    </w:rPr>
  </w:style>
  <w:style w:type="paragraph" w:customStyle="1" w:styleId="9531B0A238F6F84F939B9C9C1986B1C0">
    <w:name w:val="9531B0A238F6F84F939B9C9C1986B1C0"/>
  </w:style>
</w:styles>
</file>

<file path=word/glossary/webSettings.xml><?xml version="1.0" encoding="utf-8"?>
<w:webSettings xmlns:r="http://schemas.openxmlformats.org/officeDocument/2006/relationships" xmlns:w="http://schemas.openxmlformats.org/wordprocessingml/2006/main">
  <w:allowPNG/>
</w:webSettings>
</file>

<file path=word/theme/theme1.xml><?xml version="1.0" encoding="utf-8"?>
<a:theme xmlns:a="http://schemas.openxmlformats.org/drawingml/2006/main" name="Larissa">
  <a:themeElements>
    <a:clrScheme name="SMS-Farben">
      <a:dk1>
        <a:sysClr val="windowText" lastClr="000000"/>
      </a:dk1>
      <a:lt1>
        <a:sysClr val="window" lastClr="FFFFFF"/>
      </a:lt1>
      <a:dk2>
        <a:srgbClr val="7F7F7F"/>
      </a:dk2>
      <a:lt2>
        <a:srgbClr val="DFEFFB"/>
      </a:lt2>
      <a:accent1>
        <a:srgbClr val="004B93"/>
      </a:accent1>
      <a:accent2>
        <a:srgbClr val="DF0024"/>
      </a:accent2>
      <a:accent3>
        <a:srgbClr val="FFB300"/>
      </a:accent3>
      <a:accent4>
        <a:srgbClr val="00806C"/>
      </a:accent4>
      <a:accent5>
        <a:srgbClr val="4DAC26"/>
      </a:accent5>
      <a:accent6>
        <a:srgbClr val="0077BE"/>
      </a:accent6>
      <a:hlink>
        <a:srgbClr val="000000"/>
      </a:hlink>
      <a:folHlink>
        <a:srgbClr val="00000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0E63524-671E-4704-81F6-0A5A818230B2}">
  <ds:schemaRefs>
    <ds:schemaRef ds:uri="http://schemas.openxmlformats.org/officeDocument/2006/bibliography"/>
  </ds:schemaRefs>
</ds:datastoreItem>
</file>

<file path=customXml/itemProps2.xml><?xml version="1.0" encoding="utf-8"?>
<ds:datastoreItem xmlns:ds="http://schemas.openxmlformats.org/officeDocument/2006/customXml" ds:itemID="{FC6ADB14-CAFC-4AE8-99D7-9827DFBAF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829</Words>
  <Characters>5226</Characters>
  <Application>Microsoft Office Word</Application>
  <DocSecurity>0</DocSecurity>
  <Lines>43</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Continental AG</Company>
  <LinksUpToDate>false</LinksUpToDate>
  <CharactersWithSpaces>6043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Office-Anwender</dc:creator>
  <cp:lastModifiedBy>uidj7328</cp:lastModifiedBy>
  <cp:revision>7</cp:revision>
  <cp:lastPrinted>2016-07-05T07:18:00Z</cp:lastPrinted>
  <dcterms:created xsi:type="dcterms:W3CDTF">2016-06-20T10:26:00Z</dcterms:created>
  <dcterms:modified xsi:type="dcterms:W3CDTF">2016-07-05T07:18:00Z</dcterms:modified>
</cp:coreProperties>
</file>